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A" w:rsidRPr="007D550F" w:rsidRDefault="00FF3D3A" w:rsidP="00FF3D3A">
      <w:pPr>
        <w:jc w:val="right"/>
        <w:rPr>
          <w:rFonts w:ascii="Times New Roman" w:hAnsi="Times New Roman" w:cs="Times New Roman"/>
          <w:sz w:val="24"/>
          <w:szCs w:val="24"/>
        </w:rPr>
      </w:pPr>
      <w:r w:rsidRPr="007D550F">
        <w:rPr>
          <w:rFonts w:ascii="Times New Roman" w:hAnsi="Times New Roman" w:cs="Times New Roman"/>
          <w:sz w:val="24"/>
          <w:szCs w:val="24"/>
        </w:rPr>
        <w:t>УТВЕРЖДЕНО</w:t>
      </w:r>
    </w:p>
    <w:p w:rsidR="00FF3D3A" w:rsidRDefault="008D0E2C" w:rsidP="00FF3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264E01">
        <w:rPr>
          <w:rFonts w:ascii="Times New Roman" w:hAnsi="Times New Roman" w:cs="Times New Roman"/>
          <w:sz w:val="24"/>
          <w:szCs w:val="24"/>
        </w:rPr>
        <w:t xml:space="preserve"> </w:t>
      </w:r>
      <w:r w:rsidR="00FF3D3A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FF3D3A" w:rsidRDefault="00FF3D3A" w:rsidP="00FF3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FF3D3A" w:rsidRDefault="00FF3D3A" w:rsidP="00FF3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FF3D3A" w:rsidRDefault="00FF3D3A" w:rsidP="00FF3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3C327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3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271">
        <w:rPr>
          <w:rFonts w:ascii="Times New Roman" w:hAnsi="Times New Roman" w:cs="Times New Roman"/>
          <w:sz w:val="24"/>
          <w:szCs w:val="24"/>
        </w:rPr>
        <w:t xml:space="preserve">июня  </w:t>
      </w:r>
      <w:r>
        <w:rPr>
          <w:rFonts w:ascii="Times New Roman" w:hAnsi="Times New Roman" w:cs="Times New Roman"/>
          <w:sz w:val="24"/>
          <w:szCs w:val="24"/>
        </w:rPr>
        <w:t>2014г</w:t>
      </w:r>
      <w:r w:rsidR="00BF54AB">
        <w:rPr>
          <w:rFonts w:ascii="Times New Roman" w:hAnsi="Times New Roman" w:cs="Times New Roman"/>
          <w:sz w:val="24"/>
          <w:szCs w:val="24"/>
        </w:rPr>
        <w:t>.</w:t>
      </w:r>
      <w:r w:rsidR="003C3271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FF3D3A" w:rsidRDefault="00FF3D3A" w:rsidP="00FF3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3D3A" w:rsidRDefault="00FF3D3A" w:rsidP="00FF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F3D3A" w:rsidRDefault="00FF3D3A" w:rsidP="00FF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экспертно-аналитического мероприятия </w:t>
      </w:r>
    </w:p>
    <w:p w:rsidR="00FF3D3A" w:rsidRDefault="00FF3D3A" w:rsidP="00FF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«Аудит в сфере закупок товаров, работ услуг»</w:t>
      </w:r>
    </w:p>
    <w:p w:rsidR="003C3271" w:rsidRDefault="002E2361" w:rsidP="00FF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3C3271">
        <w:rPr>
          <w:rFonts w:ascii="Times New Roman" w:hAnsi="Times New Roman" w:cs="Times New Roman"/>
          <w:sz w:val="24"/>
          <w:szCs w:val="24"/>
        </w:rPr>
        <w:t xml:space="preserve">с учетом внес. </w:t>
      </w:r>
      <w:proofErr w:type="gramStart"/>
      <w:r w:rsidR="003C32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3271">
        <w:rPr>
          <w:rFonts w:ascii="Times New Roman" w:hAnsi="Times New Roman" w:cs="Times New Roman"/>
          <w:sz w:val="24"/>
          <w:szCs w:val="24"/>
        </w:rPr>
        <w:t>зм. от 27.01.2015г.)</w:t>
      </w:r>
    </w:p>
    <w:p w:rsidR="00D4621D" w:rsidRDefault="00D4621D" w:rsidP="00FF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D3A" w:rsidRDefault="00FF3D3A" w:rsidP="00FF3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D3A" w:rsidRDefault="00FF3D3A" w:rsidP="00FF3D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3D3A" w:rsidRDefault="00FF3D3A" w:rsidP="00FF3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проведения экспертно-аналитического мероприятия «Аудит в сфере закупок товаров, работ, услуг» (далее – Порядок) – нормативный документ, предназначенный для методологического обеспечения реализации задач Контрольно-счетной палаты муниципального образования «Баяндаевский район» (далее – КСП района) при проведении аудита в сфере закупок товаров, работ, услуг в рамках реализации положений статьи 98 Федерального закона от 05.04.2013 №44-ФЗ «О контрактной системе в сфере закупок товаров, работ, услуг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нужд» (далее – Федеральный закон №44-ФЗ).</w:t>
      </w:r>
    </w:p>
    <w:p w:rsidR="00FF3D3A" w:rsidRDefault="00FF3D3A" w:rsidP="00FF3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разработан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№6-ФЗ), 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палате  муниципального образования «Баяндаевский район»</w:t>
      </w:r>
      <w:r w:rsidR="007372A8" w:rsidRPr="007372A8">
        <w:rPr>
          <w:rFonts w:ascii="Times New Roman" w:hAnsi="Times New Roman" w:cs="Times New Roman"/>
          <w:sz w:val="24"/>
          <w:szCs w:val="24"/>
        </w:rPr>
        <w:t xml:space="preserve"> </w:t>
      </w:r>
      <w:r w:rsidR="007372A8">
        <w:rPr>
          <w:rFonts w:ascii="Times New Roman" w:hAnsi="Times New Roman" w:cs="Times New Roman"/>
          <w:sz w:val="24"/>
          <w:szCs w:val="24"/>
        </w:rPr>
        <w:t>утвержденного решением Думы МО «Баяндаевский район» от 04.10.2011г. 21/5</w:t>
      </w:r>
      <w:r>
        <w:rPr>
          <w:rFonts w:ascii="Times New Roman" w:hAnsi="Times New Roman" w:cs="Times New Roman"/>
          <w:sz w:val="24"/>
          <w:szCs w:val="24"/>
        </w:rPr>
        <w:t xml:space="preserve"> (далее Положение о КСП района).</w:t>
      </w:r>
    </w:p>
    <w:p w:rsidR="00FF3D3A" w:rsidRDefault="00FF3D3A" w:rsidP="00FF3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порядка является методическое обеспечение проведения аудита в сфере закупок товаров, работ, услуг (далее – аудит в сфере закупок), а также оформления результатов аудита в сфере закупок.</w:t>
      </w:r>
    </w:p>
    <w:p w:rsidR="00FF3D3A" w:rsidRDefault="00FF3D3A" w:rsidP="00FF3D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D3A" w:rsidRDefault="00FF3D3A" w:rsidP="00FF3D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95">
        <w:rPr>
          <w:rFonts w:ascii="Times New Roman" w:hAnsi="Times New Roman" w:cs="Times New Roman"/>
          <w:b/>
          <w:sz w:val="24"/>
          <w:szCs w:val="24"/>
        </w:rPr>
        <w:t>СОДЕРЖАНИЕ АУДИТА В СФЕРЕ ЗАКУПОК ТОВАРОВ, РАБОТ, УСЛУГ</w:t>
      </w:r>
    </w:p>
    <w:p w:rsidR="00FF3D3A" w:rsidRDefault="00FF3D3A" w:rsidP="00FF3D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3D3A" w:rsidRDefault="00FF3D3A" w:rsidP="00FF3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в сфере закупок представляет собой экспертно-аналитическое мероприятие</w:t>
      </w:r>
      <w:r w:rsidR="00AE6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проводимое в целях оценки обоснованности планирования закупок товаров, работ, услуг для </w:t>
      </w:r>
      <w:r w:rsidR="007372A8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 нужд, реализуемости и эффективности осуществления указанных закупок.</w:t>
      </w:r>
    </w:p>
    <w:p w:rsidR="00FF3D3A" w:rsidRDefault="00FF3D3A" w:rsidP="00FF3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Объектами проведения аудита в сфере закупок являются органы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распространяются контрольные полномочия КСП района, установленные статьёй </w:t>
      </w:r>
      <w:r w:rsidR="007372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№6-ФЗ и статьёй </w:t>
      </w:r>
      <w:r w:rsidR="007372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КСП района.</w:t>
      </w:r>
    </w:p>
    <w:p w:rsidR="00FF3D3A" w:rsidRPr="00C6588F" w:rsidRDefault="00FF3D3A" w:rsidP="00FF3D3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3A" w:rsidRPr="00C6588F" w:rsidRDefault="00FF3D3A" w:rsidP="00FF3D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ЗАКОННОСТИ И ЭФФЕКТИВНОСТИ РАСХОДОВАНИЯ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СРЕДСТВ РАЙОННОГО БЮДЖЕТА НА ЗАКУПКИ</w:t>
      </w:r>
    </w:p>
    <w:p w:rsidR="00FF3D3A" w:rsidRPr="00312375" w:rsidRDefault="00FF3D3A" w:rsidP="003123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75">
        <w:rPr>
          <w:rFonts w:ascii="Times New Roman" w:hAnsi="Times New Roman" w:cs="Times New Roman"/>
          <w:sz w:val="24"/>
          <w:szCs w:val="24"/>
        </w:rPr>
        <w:t>Проверка законности расходования средств бюджета</w:t>
      </w:r>
      <w:r w:rsidR="007372A8" w:rsidRPr="003123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 (далее муниципальный район) и бюджетов поселений входящих в состав муниципального района </w:t>
      </w:r>
      <w:r w:rsidRPr="00312375">
        <w:rPr>
          <w:rFonts w:ascii="Times New Roman" w:hAnsi="Times New Roman" w:cs="Times New Roman"/>
          <w:sz w:val="24"/>
          <w:szCs w:val="24"/>
        </w:rPr>
        <w:t xml:space="preserve">на закупки по планируемым к заключению, заключенным и исполненным контрактам, гражданско-правовым договорам (далее контракты) осуществляется на основании: </w:t>
      </w:r>
    </w:p>
    <w:p w:rsidR="00FF3D3A" w:rsidRDefault="00FF3D3A" w:rsidP="00312375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анализа положений Бюджетного кодекса РФ и нормативных правовых актов,  устанавливающих порядок расходования средств бюджетов, в том числе и на закупки;</w:t>
      </w:r>
    </w:p>
    <w:p w:rsidR="00FF3D3A" w:rsidRDefault="00FF3D3A" w:rsidP="00312375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анализа установления соответствия планируемой закупки целям осуществления закупок, определённым с учётом положений статьи 13 Федерального закона №44-ФЗ, а также законодательству Российской Федерации, Иркутской области и иным нормативным правовым актам о контрактной системе в сфере закупок;</w:t>
      </w:r>
    </w:p>
    <w:p w:rsidR="00FF3D3A" w:rsidRDefault="00FF3D3A" w:rsidP="00312375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оценки применения методов определения начальной (максимальной) цены контракта, цены контракта, заключаемого с единственным поставщиком  (подрядчиком, исполнителем) и способов определения поставщика (подрядчика, исполнителя) установленных статьей 22  и главой 3 Федерального закона №44-ФЗ, </w:t>
      </w:r>
    </w:p>
    <w:p w:rsidR="00FF3D3A" w:rsidRDefault="00FF3D3A" w:rsidP="00312375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выполнения условий контрактов по срокам, объему, цене контрактов, количеству и качеству приобретаемых товаров, работ, услуг, а также порядка</w:t>
      </w:r>
      <w:r w:rsidR="007E6991">
        <w:rPr>
          <w:rFonts w:ascii="Times New Roman" w:hAnsi="Times New Roman" w:cs="Times New Roman"/>
          <w:sz w:val="24"/>
          <w:szCs w:val="24"/>
        </w:rPr>
        <w:t xml:space="preserve"> ценообразования и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системы управления контрактами.</w:t>
      </w:r>
    </w:p>
    <w:p w:rsidR="00FF3D3A" w:rsidRDefault="00FF3D3A" w:rsidP="00312375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Проверка своевременности расходования средств бюджета</w:t>
      </w:r>
      <w:r w:rsidR="007372A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5CA">
        <w:rPr>
          <w:rFonts w:ascii="Times New Roman" w:hAnsi="Times New Roman" w:cs="Times New Roman"/>
          <w:sz w:val="24"/>
          <w:szCs w:val="24"/>
        </w:rPr>
        <w:t xml:space="preserve">и </w:t>
      </w:r>
      <w:r w:rsidR="00B025CA" w:rsidRPr="00312375">
        <w:rPr>
          <w:rFonts w:ascii="Times New Roman" w:hAnsi="Times New Roman" w:cs="Times New Roman"/>
          <w:sz w:val="24"/>
          <w:szCs w:val="24"/>
        </w:rPr>
        <w:t xml:space="preserve">бюджетов поселений входящих в состав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закупки по планируемым к заключению, заключенным и исполненным контрактам осуществляется на основании анализа расходных обязательств, обусловленных указанными расходами, на соответствие их исполнению в соответствующем финансовом году с учётом сроков (периодичности) осуществления закупок, по плану закупок, срока действия решения </w:t>
      </w:r>
      <w:r w:rsidRPr="007372A8">
        <w:rPr>
          <w:rFonts w:ascii="Times New Roman" w:hAnsi="Times New Roman" w:cs="Times New Roman"/>
          <w:sz w:val="24"/>
          <w:szCs w:val="24"/>
        </w:rPr>
        <w:t xml:space="preserve">Думы о бюджете </w:t>
      </w:r>
      <w:r w:rsidR="007372A8" w:rsidRPr="007372A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372A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372A8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7372A8"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соответствии с положениями Федерального закона №44-ФЗ, Бюджетного кодекса РФ.</w:t>
      </w:r>
    </w:p>
    <w:p w:rsidR="00FF3D3A" w:rsidRDefault="00FF3D3A" w:rsidP="00312375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расходования средств бюджета</w:t>
      </w:r>
      <w:r w:rsidR="007372A8" w:rsidRPr="007372A8">
        <w:rPr>
          <w:rFonts w:ascii="Times New Roman" w:hAnsi="Times New Roman" w:cs="Times New Roman"/>
          <w:sz w:val="24"/>
          <w:szCs w:val="24"/>
        </w:rPr>
        <w:t xml:space="preserve"> муниципального района и поселений</w:t>
      </w:r>
      <w:r w:rsidR="007372A8"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закупки по планируемым к заключению, заключенным и исполненным контрактам для достижения целей осуществления закупок,  определенных в соответствии со статьёй</w:t>
      </w:r>
      <w:r w:rsidR="00B025CA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№44-ФЗ, осуществляется с учётом принципа эффективности использования бюджетных средств бюджетной системы Российской Федерации, предусмотренного ст. 34 Бюджетного Кодекса РФ.</w:t>
      </w:r>
      <w:proofErr w:type="gramEnd"/>
    </w:p>
    <w:p w:rsidR="00FF3D3A" w:rsidRDefault="00FF3D3A" w:rsidP="00FF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D3A" w:rsidRDefault="00FF3D3A" w:rsidP="00FF3D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ПОДГОТОВКА, ПРОВЕДЕНИЕ И ОФОРМЛЕНИЕ РЕЗУЛЬТАТОВ АУДИТА В СФЕРЕ ЗАКУПОК </w:t>
      </w:r>
    </w:p>
    <w:p w:rsidR="00FF3D3A" w:rsidRPr="00CA4F8A" w:rsidRDefault="00FF3D3A" w:rsidP="00312375">
      <w:pPr>
        <w:pStyle w:val="a3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4F8A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Подготовка, проведение и оформление результатов аудита в сфере закупок осуществляются в соответствии со </w:t>
      </w:r>
      <w:r w:rsidR="00C35C66" w:rsidRPr="00C35C66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 -  «Проведение экспертно-аналитического мероприятия</w:t>
      </w:r>
      <w:r w:rsidRPr="007372A8">
        <w:rPr>
          <w:rFonts w:ascii="Times New Roman" w:hAnsi="Times New Roman" w:cs="Times New Roman"/>
          <w:sz w:val="24"/>
          <w:szCs w:val="24"/>
        </w:rPr>
        <w:t>.</w:t>
      </w:r>
    </w:p>
    <w:p w:rsidR="00FF3D3A" w:rsidRPr="00C6588F" w:rsidRDefault="00FF3D3A" w:rsidP="00FF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31E" w:rsidRDefault="0080731E"/>
    <w:sectPr w:rsidR="0080731E" w:rsidSect="0017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3BC3"/>
    <w:multiLevelType w:val="multilevel"/>
    <w:tmpl w:val="6F2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D3A"/>
    <w:rsid w:val="00082B59"/>
    <w:rsid w:val="00165BE5"/>
    <w:rsid w:val="00264E01"/>
    <w:rsid w:val="002E2361"/>
    <w:rsid w:val="00312375"/>
    <w:rsid w:val="003C3271"/>
    <w:rsid w:val="00420709"/>
    <w:rsid w:val="004D2929"/>
    <w:rsid w:val="007372A8"/>
    <w:rsid w:val="007E6991"/>
    <w:rsid w:val="0080731E"/>
    <w:rsid w:val="0086269E"/>
    <w:rsid w:val="008D0E2C"/>
    <w:rsid w:val="009100B1"/>
    <w:rsid w:val="00AE6522"/>
    <w:rsid w:val="00B025CA"/>
    <w:rsid w:val="00B61D25"/>
    <w:rsid w:val="00BF54AB"/>
    <w:rsid w:val="00C35C66"/>
    <w:rsid w:val="00D4621D"/>
    <w:rsid w:val="00E06001"/>
    <w:rsid w:val="00FC09DA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3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26</cp:revision>
  <cp:lastPrinted>2016-03-18T07:43:00Z</cp:lastPrinted>
  <dcterms:created xsi:type="dcterms:W3CDTF">2014-09-08T05:27:00Z</dcterms:created>
  <dcterms:modified xsi:type="dcterms:W3CDTF">2016-03-18T07:43:00Z</dcterms:modified>
</cp:coreProperties>
</file>